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標楷體" w:hAnsi="Times New Roman" w:cs="Times New Roman"/>
          <w:b w:val="0"/>
          <w:bCs w:val="0"/>
          <w:color w:val="000000" w:themeColor="text1"/>
          <w:kern w:val="2"/>
          <w:sz w:val="24"/>
          <w:szCs w:val="22"/>
          <w:lang w:val="zh-TW"/>
        </w:rPr>
        <w:id w:val="-439450185"/>
        <w:docPartObj>
          <w:docPartGallery w:val="Table of Contents"/>
          <w:docPartUnique/>
        </w:docPartObj>
      </w:sdtPr>
      <w:sdtEndPr/>
      <w:sdtContent>
        <w:p w:rsidR="00E77F06" w:rsidRPr="009E6CFF" w:rsidRDefault="00E77F06" w:rsidP="00E77F06">
          <w:pPr>
            <w:pStyle w:val="a4"/>
            <w:jc w:val="center"/>
            <w:rPr>
              <w:rFonts w:ascii="Times New Roman" w:eastAsia="標楷體" w:hAnsi="Times New Roman" w:cs="Times New Roman"/>
              <w:color w:val="000000" w:themeColor="text1"/>
              <w:sz w:val="56"/>
              <w:szCs w:val="56"/>
            </w:rPr>
          </w:pPr>
          <w:r w:rsidRPr="009E6CFF">
            <w:rPr>
              <w:rFonts w:ascii="Times New Roman" w:eastAsia="標楷體" w:hAnsi="Times New Roman" w:cs="Times New Roman"/>
              <w:color w:val="000000" w:themeColor="text1"/>
              <w:sz w:val="56"/>
              <w:szCs w:val="56"/>
              <w:lang w:val="zh-TW"/>
            </w:rPr>
            <w:t>目錄</w:t>
          </w:r>
        </w:p>
        <w:p w:rsidR="009E6CFF" w:rsidRPr="009E6CFF" w:rsidRDefault="00E77F06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r w:rsidRPr="009E6CFF">
            <w:rPr>
              <w:rFonts w:ascii="Times New Roman" w:eastAsia="標楷體" w:hAnsi="Times New Roman" w:cs="Times New Roman"/>
              <w:color w:val="000000" w:themeColor="text1"/>
              <w:sz w:val="32"/>
              <w:szCs w:val="32"/>
            </w:rPr>
            <w:fldChar w:fldCharType="begin"/>
          </w:r>
          <w:r w:rsidRPr="009E6CFF">
            <w:rPr>
              <w:rFonts w:ascii="Times New Roman" w:eastAsia="標楷體" w:hAnsi="Times New Roman" w:cs="Times New Roman"/>
              <w:color w:val="000000" w:themeColor="text1"/>
              <w:sz w:val="32"/>
              <w:szCs w:val="32"/>
            </w:rPr>
            <w:instrText xml:space="preserve"> TOC \o "1-3" \h \z \u </w:instrText>
          </w:r>
          <w:r w:rsidRPr="009E6CFF">
            <w:rPr>
              <w:rFonts w:ascii="Times New Roman" w:eastAsia="標楷體" w:hAnsi="Times New Roman" w:cs="Times New Roman"/>
              <w:color w:val="000000" w:themeColor="text1"/>
              <w:sz w:val="32"/>
              <w:szCs w:val="32"/>
            </w:rPr>
            <w:fldChar w:fldCharType="separate"/>
          </w:r>
          <w:hyperlink w:anchor="_Toc440471382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水沙連社區大學組織章程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_Toc440471382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2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6CFF" w:rsidRPr="009E6CFF" w:rsidRDefault="004E1A5C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440471383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水沙連社區大學校務暨課程發展委員會設置要點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_Toc440471383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6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6CFF" w:rsidRPr="009E6CFF" w:rsidRDefault="004E1A5C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440471384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水沙連社區大學教師聘用暨課程審查委員會設置要點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_Toc440471384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8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6CFF" w:rsidRPr="009E6CFF" w:rsidRDefault="004E1A5C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440471385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水沙連社區大學教師任用暨課程審查作業要點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_Toc440471385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10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6CFF" w:rsidRPr="009E6CFF" w:rsidRDefault="004E1A5C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440471386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</w:t>
            </w:r>
            <w:r w:rsidR="009E6CFF" w:rsidRPr="009E6CFF">
              <w:rPr>
                <w:rStyle w:val="a5"/>
                <w:rFonts w:ascii="Times New Roman" w:eastAsia="標楷體" w:hAnsi="Times New Roman" w:cs="Times New Roman"/>
                <w:noProof/>
                <w:sz w:val="32"/>
                <w:szCs w:val="32"/>
              </w:rPr>
              <w:t xml:space="preserve"> </w:t>
            </w:r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講師合約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_Toc440471386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14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6CFF" w:rsidRPr="009E6CFF" w:rsidRDefault="004E1A5C">
          <w:pPr>
            <w:pStyle w:val="11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440471387" w:history="1">
            <w:r w:rsidR="009E6CFF" w:rsidRPr="009E6CFF">
              <w:rPr>
                <w:rStyle w:val="a5"/>
                <w:rFonts w:ascii="Times New Roman" w:eastAsia="標楷體" w:hAnsi="Times New Roman" w:cs="Times New Roman" w:hint="eastAsia"/>
                <w:noProof/>
                <w:sz w:val="32"/>
                <w:szCs w:val="32"/>
              </w:rPr>
              <w:t>水沙連社區大學教師授課須知</w:t>
            </w:r>
            <w:r w:rsidR="009E6CFF" w:rsidRPr="009E6CFF">
              <w:rPr>
                <w:noProof/>
                <w:webHidden/>
                <w:sz w:val="32"/>
                <w:szCs w:val="32"/>
              </w:rPr>
              <w:tab/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begin"/>
            </w:r>
            <w:r w:rsidR="009E6CFF" w:rsidRPr="009E6CFF">
              <w:rPr>
                <w:noProof/>
                <w:webHidden/>
                <w:sz w:val="32"/>
                <w:szCs w:val="32"/>
              </w:rPr>
              <w:instrText xml:space="preserve"> PAGEREF _Toc440471387 \h </w:instrText>
            </w:r>
            <w:r w:rsidR="009E6CFF" w:rsidRPr="009E6CFF">
              <w:rPr>
                <w:noProof/>
                <w:webHidden/>
                <w:sz w:val="32"/>
                <w:szCs w:val="32"/>
              </w:rPr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separate"/>
            </w:r>
            <w:r w:rsidR="00B6256B">
              <w:rPr>
                <w:noProof/>
                <w:webHidden/>
                <w:sz w:val="32"/>
                <w:szCs w:val="32"/>
              </w:rPr>
              <w:t>18</w:t>
            </w:r>
            <w:r w:rsidR="009E6CFF" w:rsidRPr="009E6CFF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E77F06" w:rsidRPr="009E6CFF" w:rsidRDefault="00E77F06">
          <w:pPr>
            <w:rPr>
              <w:rFonts w:ascii="Times New Roman" w:eastAsia="標楷體" w:hAnsi="Times New Roman" w:cs="Times New Roman"/>
              <w:color w:val="000000" w:themeColor="text1"/>
              <w:sz w:val="28"/>
              <w:szCs w:val="28"/>
            </w:rPr>
          </w:pPr>
          <w:r w:rsidRPr="009E6CFF">
            <w:rPr>
              <w:rFonts w:ascii="Times New Roman" w:eastAsia="標楷體" w:hAnsi="Times New Roman" w:cs="Times New Roman"/>
              <w:b/>
              <w:bCs/>
              <w:color w:val="000000" w:themeColor="text1"/>
              <w:sz w:val="32"/>
              <w:szCs w:val="32"/>
              <w:lang w:val="zh-TW"/>
            </w:rPr>
            <w:fldChar w:fldCharType="end"/>
          </w:r>
        </w:p>
      </w:sdtContent>
    </w:sdt>
    <w:p w:rsidR="00E77F06" w:rsidRPr="009E6CFF" w:rsidRDefault="00E77F06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E77F06" w:rsidRPr="009E6CFF" w:rsidRDefault="00480B00" w:rsidP="00E77F06">
      <w:pPr>
        <w:pStyle w:val="1"/>
        <w:rPr>
          <w:rFonts w:ascii="Times New Roman" w:eastAsia="標楷體" w:hAnsi="Times New Roman" w:cs="Times New Roman"/>
          <w:color w:val="000000" w:themeColor="text1"/>
        </w:rPr>
      </w:pPr>
      <w:bookmarkStart w:id="0" w:name="_Toc440471382"/>
      <w:r w:rsidRPr="009E6CFF">
        <w:rPr>
          <w:rFonts w:ascii="Times New Roman" w:eastAsia="標楷體" w:hAnsi="Times New Roman" w:cs="Times New Roman"/>
          <w:color w:val="000000" w:themeColor="text1"/>
        </w:rPr>
        <w:lastRenderedPageBreak/>
        <w:t>水沙連</w:t>
      </w:r>
      <w:r w:rsidR="00E77F06" w:rsidRPr="009E6CFF">
        <w:rPr>
          <w:rFonts w:ascii="Times New Roman" w:eastAsia="標楷體" w:hAnsi="Times New Roman" w:cs="Times New Roman"/>
          <w:color w:val="000000" w:themeColor="text1"/>
        </w:rPr>
        <w:t>社區大學組織章程</w:t>
      </w:r>
      <w:bookmarkEnd w:id="0"/>
    </w:p>
    <w:p w:rsidR="00E77F06" w:rsidRPr="009E6CFF" w:rsidRDefault="00E77F06" w:rsidP="00FA58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77F06" w:rsidRPr="009E6CFF" w:rsidRDefault="00E77F06" w:rsidP="00FA58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第一條：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本校定名為</w:t>
      </w:r>
      <w:r w:rsidR="00480B00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社區大學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以下簡稱本社區大學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，係南投縣政府教育處委託南投縣大成國中辦理，依法成立。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第二條：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本社區大學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屬非正規教育之學習機構，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為提供社區民眾終身學習機會，並讓民眾關懷社區，進而參與在地公共事務為宗旨。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第三條：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本社區大學之校本部設於南投縣埔里鎮大城路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169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號（大成國中），並另設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埔里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於南投縣埔里鎮大城路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169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號（大成國中）、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國姓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於南投縣國姓鄉石門村國姓路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237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號（國姓國中）與魚池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於南投縣魚池鄉瓊文巷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41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號（魚池國小）等</w:t>
      </w:r>
      <w:r w:rsidR="0079098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三個</w:t>
      </w:r>
      <w:r w:rsidR="003745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54188" w:rsidRPr="009E6CFF" w:rsidRDefault="00854188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第四條：凡年滿十八歲之社會民眾，皆可報名選讀。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156" w:hangingChars="413" w:hanging="11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第五條：本社區大學校本部設校長一人，由承辦學校大成國中校長兼任，綜理本社區大學總體校務，設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分校校長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二人，由承辦學校國姓國中及魚池國小校長兼任，負責督導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分校</w:t>
      </w:r>
      <w:r w:rsidR="00821B9D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業</w:t>
      </w:r>
      <w:r w:rsidR="00821B9D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。其下分為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專職人員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兼職人員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04707A" w:rsidRPr="009E6CFF" w:rsidRDefault="0004707A" w:rsidP="0004707A">
      <w:pPr>
        <w:ind w:leftChars="531" w:left="3260" w:hanging="198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</w:t>
      </w:r>
      <w:r w:rsidR="00073F2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專職人員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：置教務長一人，秘書若干人，</w:t>
      </w:r>
      <w:r w:rsidR="00073F2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由縣府派任，由校長指揮監督。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分為教務、學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、社區、總務</w:t>
      </w:r>
      <w:r w:rsidR="00073F2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四組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業務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，辦理教師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遴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聘、課程規劃、學員管理及社區經營參與、資訊等事宜，教務長依權責統籌管理。</w:t>
      </w:r>
      <w:r w:rsidR="00073F2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教務長與秘書所需之人事經費，由縣府編列預算支應。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Chars="531" w:left="3260" w:hanging="198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</w:t>
      </w:r>
      <w:r w:rsidR="00073F2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兼職人員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：社區大學之會計、出納、事務由承辦學校之會計主任、出納組長、事務組長兼任，辦理社區大學採購、核銷、庶務、修繕維護等事宜。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156" w:hangingChars="413" w:hanging="11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條：本社區大學另設校務暨課程發展委員會，負責校務發展、課程發展與規劃，由校長、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教學中心主任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、教務長、行政人員、教師代表、學員代表組成之，其設置要點另定之。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156" w:hangingChars="413" w:hanging="11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條：本社區大學另設教師任用暨課程審查委員會，由本社區大學指派人員及聘請專家學者擔任之，負責教師資格審查、聘任、課程審查及評鑑考核，其設置要點另定之。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條：本社區大學任課教師聘期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別制，均以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兼任聘用，其聘任方式另訂要點規定之。</w:t>
      </w: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4707A" w:rsidRPr="009E6CFF" w:rsidRDefault="0004707A" w:rsidP="0004707A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41524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九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條：本組織章程經校務暨課程發展委員會核定，並函文縣政府核備後實施，修訂時亦同。</w:t>
      </w:r>
    </w:p>
    <w:p w:rsidR="00E77F06" w:rsidRPr="009E6CFF" w:rsidRDefault="00E77F06" w:rsidP="00FA58DB">
      <w:pPr>
        <w:ind w:left="1322" w:hangingChars="472" w:hanging="132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77F06" w:rsidRPr="009E6CFF" w:rsidRDefault="00E77F06" w:rsidP="00FA58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77F06" w:rsidRPr="009E6CFF" w:rsidRDefault="00E77F06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E77F06" w:rsidRPr="009E6CFF" w:rsidRDefault="00D56985" w:rsidP="00FA58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object w:dxaOrig="11983" w:dyaOrig="5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93.5pt" o:ole="">
            <v:imagedata r:id="rId8" o:title=""/>
          </v:shape>
          <o:OLEObject Type="Embed" ProgID="Visio.Drawing.11" ShapeID="_x0000_i1025" DrawAspect="Content" ObjectID="_1519144299" r:id="rId9"/>
        </w:object>
      </w:r>
    </w:p>
    <w:p w:rsidR="00E77F06" w:rsidRPr="009E6CFF" w:rsidRDefault="00E77F06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E77F06" w:rsidRPr="009E6CFF" w:rsidRDefault="00480B00" w:rsidP="00E77F06">
      <w:pPr>
        <w:pStyle w:val="1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bookmarkStart w:id="1" w:name="_Toc440471383"/>
      <w:r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水沙連</w:t>
      </w:r>
      <w:r w:rsidR="00E77F06"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社區大學校務暨課程發展委員會設置要點</w:t>
      </w:r>
      <w:bookmarkEnd w:id="1"/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第一條：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480B00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社區大學（以下簡稱本社區大學）依據</w:t>
      </w:r>
      <w:r w:rsidR="00480B00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社區大學組織規程第</w:t>
      </w:r>
      <w:r w:rsidR="0041524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六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條，為規劃本校課程定位及發展，訂定「</w:t>
      </w:r>
      <w:r w:rsidR="00480B00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社區大學校務暨課程發展委員會設置要點」（以下簡稱本要點）。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第二條：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校務暨課程發展委員（以下簡稱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）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，設委員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9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至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11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人，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校長、分校校長、教務長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為當然委員，</w:t>
      </w:r>
      <w:r w:rsidR="00792A7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行政代表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至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4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人</w:t>
      </w:r>
      <w:r w:rsidR="00792A7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教師代表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及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學員代表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至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5</w:t>
      </w:r>
      <w:r w:rsidR="005F5B85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人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共同組成。本社區大學每年度提</w:t>
      </w:r>
      <w:r w:rsidR="00792A7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教師代表、學員代表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建議名單，經校長圈選後聘任之，任期為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1 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年，</w:t>
      </w:r>
      <w:r w:rsidR="00792A7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連選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得連任。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第三條：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工作職掌：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ind w:leftChars="354" w:left="85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一、校務規劃與建議。</w:t>
      </w:r>
    </w:p>
    <w:p w:rsidR="00E77F06" w:rsidRPr="009E6CFF" w:rsidRDefault="00E77F06" w:rsidP="00FA58DB">
      <w:pPr>
        <w:widowControl/>
        <w:ind w:leftChars="354" w:left="85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二、課程規劃與建議。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0404E1" w:rsidP="00FA58DB">
      <w:pPr>
        <w:widowControl/>
        <w:ind w:leftChars="354" w:left="85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三</w:t>
      </w:r>
      <w:r w:rsidR="00E77F06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、特色課程規劃與建議。</w:t>
      </w:r>
      <w:r w:rsidR="00E77F06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0404E1" w:rsidP="00FA58DB">
      <w:pPr>
        <w:widowControl/>
        <w:ind w:leftChars="354" w:left="85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四</w:t>
      </w:r>
      <w:r w:rsidR="00E77F06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其他課程</w:t>
      </w:r>
      <w:r w:rsidR="00E77F06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規劃與建議。</w:t>
      </w:r>
      <w:r w:rsidR="00E77F06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第四條：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由校長擔任主席，校長不克出席時，得於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委員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中選一人代理主席，</w:t>
      </w:r>
      <w:proofErr w:type="gramStart"/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需有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全體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委員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二分之一以上人員出席，始得開會；表決時，需有出席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委員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二分之一以上同意，始得決議。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第五條：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得設置各專案小組以執行專案或研討會。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FA58DB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第六條：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每年召開二次會議為原則，並得依課程需求增加召開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會議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E77F06" w:rsidRPr="009E6CFF" w:rsidRDefault="00E77F06" w:rsidP="00FA58D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E77F06" w:rsidRPr="009E6CFF" w:rsidRDefault="00E77F06" w:rsidP="008A2A36">
      <w:pPr>
        <w:widowControl/>
        <w:ind w:left="1322" w:hangingChars="472" w:hanging="1322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第七條：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本辦法經</w:t>
      </w:r>
      <w:r w:rsidR="00CD386D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</w:t>
      </w:r>
      <w:r w:rsidR="000404E1"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會</w:t>
      </w:r>
      <w:r w:rsidR="008A2A36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核定，並函文縣政府核備後實施，修訂時亦同。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br w:type="page"/>
      </w:r>
    </w:p>
    <w:p w:rsidR="00E77F06" w:rsidRPr="009E6CFF" w:rsidRDefault="00480B00" w:rsidP="00E77F06">
      <w:pPr>
        <w:pStyle w:val="1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bookmarkStart w:id="2" w:name="_Toc440471384"/>
      <w:r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水沙連</w:t>
      </w:r>
      <w:r w:rsidR="00E77F06"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社區大學教師聘用暨課程審查委員會設置要點</w:t>
      </w:r>
      <w:bookmarkEnd w:id="2"/>
    </w:p>
    <w:p w:rsidR="00E77F06" w:rsidRPr="009E6CFF" w:rsidRDefault="00E77F06" w:rsidP="00FA58D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77F06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第一條：本辦法依據「</w:t>
      </w:r>
      <w:r w:rsidR="00480B00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社區大學組織章程」第</w:t>
      </w:r>
      <w:r w:rsidR="00C40D71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條規定訂定之。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E77F06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第二條：為推動本社區大學課程之整體規劃，發展課程特色，加強優秀師資之延攬，設置「教師聘用暨課程審查委員會」（以下簡稱</w:t>
      </w:r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會）。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E77F06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第三條：本會任務如下：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E77F06" w:rsidRPr="009E6CFF" w:rsidRDefault="00E77F06" w:rsidP="00FA58DB">
      <w:pPr>
        <w:ind w:leftChars="472" w:left="113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審查本校每學期之課程開設與師資</w:t>
      </w:r>
      <w:proofErr w:type="gramStart"/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遴</w:t>
      </w:r>
      <w:proofErr w:type="gramEnd"/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聘。</w:t>
      </w:r>
    </w:p>
    <w:p w:rsidR="00E77F06" w:rsidRPr="009E6CFF" w:rsidRDefault="00E77F06" w:rsidP="00FA58DB">
      <w:pPr>
        <w:ind w:leftChars="472" w:left="113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核定本校講師之聘任與評鑑考核。</w:t>
      </w:r>
    </w:p>
    <w:p w:rsidR="00E77F06" w:rsidRPr="009E6CFF" w:rsidRDefault="00E77F06" w:rsidP="00FA58DB">
      <w:pPr>
        <w:ind w:leftChars="472" w:left="113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</w:t>
      </w:r>
      <w:r w:rsidR="004E20B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其他課程發展之相關事項。</w:t>
      </w:r>
    </w:p>
    <w:p w:rsidR="00E77F06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第四條：本會置委員</w:t>
      </w:r>
      <w:r w:rsidR="00BA5BF6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五至七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人，</w:t>
      </w:r>
      <w:r w:rsidR="0044123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並設召集人一人，由校長擔任之。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除社區大學校長</w:t>
      </w:r>
      <w:r w:rsidR="00BA5BF6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及教學中心主任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為當然委員，及</w:t>
      </w:r>
      <w:r w:rsidR="00BA5BF6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學者專家二至三人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組成</w:t>
      </w:r>
      <w:r w:rsidR="0044123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441237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933F6F" w:rsidRPr="009E6CFF" w:rsidRDefault="00933F6F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第五條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本會由校長擔任主席，校長不克出席時，得於委員中選一人代理主席，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本會需有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全體委員二分之一以上人員出席，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含學者專家需三分之一以上出席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始得開會；表決時，需有出席委員二分之一以上同意，始得決議。</w:t>
      </w:r>
    </w:p>
    <w:p w:rsidR="00E77F06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</w:t>
      </w:r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會議每學期應召開一次</w:t>
      </w:r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，必要</w:t>
      </w:r>
      <w:proofErr w:type="gramStart"/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時得招開</w:t>
      </w:r>
      <w:proofErr w:type="gramEnd"/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臨時會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933F6F" w:rsidRPr="009E6CFF" w:rsidRDefault="00E77F06" w:rsidP="00FA58DB">
      <w:pPr>
        <w:ind w:left="1134" w:hangingChars="405" w:hanging="11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933F6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條：本要點經</w:t>
      </w:r>
      <w:r w:rsidR="008A2A36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校務暨課程發展委員會核定，並函文縣政府核備後實施，修訂時亦同。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</w:p>
    <w:p w:rsidR="00933F6F" w:rsidRPr="009E6CFF" w:rsidRDefault="00933F6F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E77F06" w:rsidRPr="009E6CFF" w:rsidRDefault="00480B00" w:rsidP="00E77F06">
      <w:pPr>
        <w:pStyle w:val="1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bookmarkStart w:id="3" w:name="_Toc440471385"/>
      <w:r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水沙連</w:t>
      </w:r>
      <w:r w:rsidR="00E77F06" w:rsidRPr="009E6CFF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社區大學教師任用暨課程審查作業要點</w:t>
      </w:r>
      <w:bookmarkEnd w:id="3"/>
    </w:p>
    <w:p w:rsidR="00E77F06" w:rsidRPr="009E6CFF" w:rsidRDefault="00E77F06" w:rsidP="00FA58DB">
      <w:pPr>
        <w:spacing w:line="480" w:lineRule="exact"/>
        <w:ind w:left="661" w:hangingChars="236" w:hanging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第一條：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為辦理</w:t>
      </w:r>
      <w:r w:rsidR="00480B00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社區大學（下稱本社區</w:t>
      </w:r>
      <w:r w:rsidRPr="009E6CFF">
        <w:rPr>
          <w:rFonts w:ascii="Times New Roman" w:eastAsia="標楷體" w:hAnsi="Times New Roman" w:cs="Times New Roman"/>
          <w:color w:val="000000" w:themeColor="text1"/>
          <w:kern w:val="28"/>
          <w:sz w:val="28"/>
          <w:szCs w:val="28"/>
        </w:rPr>
        <w:t>大學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）教師之任用暨課程審查，特訂定本要點。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第二條：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教師之任用應經本</w:t>
      </w:r>
      <w:r w:rsidRPr="009E6CFF">
        <w:rPr>
          <w:rFonts w:ascii="Times New Roman" w:eastAsia="標楷體" w:hAnsi="Times New Roman" w:cs="Times New Roman"/>
          <w:color w:val="000000" w:themeColor="text1"/>
          <w:kern w:val="28"/>
          <w:sz w:val="28"/>
          <w:szCs w:val="28"/>
        </w:rPr>
        <w:t>大學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教師任用暨課程審查委員會審查通過後聘任之。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第三條：本大學教師之任用及開課規定如下列：</w:t>
      </w:r>
    </w:p>
    <w:p w:rsidR="00E77F06" w:rsidRPr="009E6CFF" w:rsidRDefault="00E77F06" w:rsidP="00E77F06">
      <w:pPr>
        <w:numPr>
          <w:ilvl w:val="0"/>
          <w:numId w:val="1"/>
        </w:numPr>
        <w:suppressAutoHyphens/>
        <w:spacing w:line="480" w:lineRule="exact"/>
        <w:ind w:left="1985" w:hanging="99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教師一學期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聘，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均為兼職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77F06" w:rsidRPr="009E6CFF" w:rsidRDefault="00E77F06" w:rsidP="00E77F06">
      <w:pPr>
        <w:numPr>
          <w:ilvl w:val="0"/>
          <w:numId w:val="1"/>
        </w:numPr>
        <w:suppressAutoHyphens/>
        <w:spacing w:line="480" w:lineRule="exact"/>
        <w:ind w:left="1985" w:hanging="99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教師是否續聘視其教學成效與品質、學員滿意度、教師自身狀況及本大學課程規劃而定。</w:t>
      </w:r>
    </w:p>
    <w:p w:rsidR="00E77F06" w:rsidRPr="009E6CFF" w:rsidRDefault="00E77F06" w:rsidP="00E77F06">
      <w:pPr>
        <w:numPr>
          <w:ilvl w:val="0"/>
          <w:numId w:val="1"/>
        </w:numPr>
        <w:suppressAutoHyphens/>
        <w:spacing w:line="480" w:lineRule="exact"/>
        <w:ind w:left="1985" w:hanging="99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教師開課課程之送件，需經各分校初審通過，且各分校保有教師開課准否之決定權。</w:t>
      </w:r>
    </w:p>
    <w:p w:rsidR="00E77F06" w:rsidRPr="009E6CFF" w:rsidRDefault="00E77F06" w:rsidP="00E77F06">
      <w:pPr>
        <w:numPr>
          <w:ilvl w:val="0"/>
          <w:numId w:val="1"/>
        </w:numPr>
        <w:suppressAutoHyphens/>
        <w:spacing w:line="480" w:lineRule="exact"/>
        <w:ind w:left="1985" w:hanging="99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教師開課之課程需送交教師任用暨課程審查委員會審查通過後，始得開課；新任授課教師應將身分證及相關</w:t>
      </w:r>
      <w:r w:rsidRPr="009E6CFF">
        <w:rPr>
          <w:rFonts w:ascii="Times New Roman" w:eastAsia="標楷體" w:hAnsi="Times New Roman" w:cs="Times New Roman"/>
          <w:color w:val="000000" w:themeColor="text1"/>
          <w:kern w:val="28"/>
          <w:sz w:val="28"/>
          <w:szCs w:val="28"/>
        </w:rPr>
        <w:t>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件正本送交各分校影印，影本並加蓋「與正本相符」之印章。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第四條：本大學任用之教師包括學術類教師、生活藝能類教師及社團活動類教師等三類。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第五條：本大學任用之學術類教師，須具備下列條件之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具有國內外立案之大專院校講師以上資格。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在學術領域具有特殊成就、專門著作或相關專業證照，經本大學教師任用暨課程審查委員會認可者。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第六條：本大學任用之生活藝能類及社團活動類教師，須具備下列條件之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具有國內外立案之大專院校講師以上資格。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具有國內外立案之大學以上相關科系畢業。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在專業領域具有傑出表現或有具體之研究成果或貢獻者。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在專有領域具有專門著作或相關專業證照，經本大學教師任用暨課程審查委員會認可者。</w:t>
      </w:r>
    </w:p>
    <w:p w:rsidR="00E77F06" w:rsidRPr="009E6CFF" w:rsidRDefault="00E77F06" w:rsidP="00FA58DB">
      <w:pPr>
        <w:spacing w:line="480" w:lineRule="exact"/>
        <w:ind w:leftChars="472" w:left="1841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對於社區營造之推動有具體之貢獻者。</w:t>
      </w:r>
    </w:p>
    <w:p w:rsidR="00E77F06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第七條：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本大學教師之聘任，應有教師任用暨審查委員會二分之一以上委員之出席，出席委員</w:t>
      </w:r>
      <w:r w:rsidR="00FA578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分之</w:t>
      </w:r>
      <w:r w:rsidR="00FA578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以上之同意通過後，始得聘任之，若審查不通過者，將不予開課。</w:t>
      </w:r>
    </w:p>
    <w:p w:rsidR="00BA7748" w:rsidRPr="009E6CFF" w:rsidRDefault="00BA7748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第八條</w:t>
      </w:r>
      <w:r w:rsidR="001D67D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1D67D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1B513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AF187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種</w:t>
      </w:r>
      <w:r w:rsidR="001D67D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</w:t>
      </w:r>
      <w:r w:rsidR="000C3E23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與教學點設立之</w:t>
      </w:r>
      <w:r w:rsidR="001D67DE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</w:t>
      </w:r>
      <w:r w:rsidR="000C3E23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、審查方式與其準備資料如下</w:t>
      </w: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舊課程</w:t>
      </w:r>
    </w:p>
    <w:p w:rsidR="000C3E23" w:rsidRPr="009E6CFF" w:rsidRDefault="000C3E23" w:rsidP="00654361">
      <w:pPr>
        <w:pStyle w:val="ac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兩年內課程名稱或內容無大幅修改者</w:t>
      </w:r>
    </w:p>
    <w:p w:rsidR="000C3E23" w:rsidRPr="009E6CFF" w:rsidRDefault="000C3E23" w:rsidP="00654361">
      <w:pPr>
        <w:pStyle w:val="ac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="00FB16A4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評審委員</w:t>
      </w:r>
      <w:r w:rsidR="00FB16A4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或行政人員對於課程有調整空間則審查之，否則列印課程大綱備查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新課程舊老師</w:t>
      </w:r>
    </w:p>
    <w:p w:rsidR="000C3E23" w:rsidRPr="009E6CFF" w:rsidRDefault="000C3E23" w:rsidP="00654361">
      <w:pPr>
        <w:pStyle w:val="ac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不符合舊課程定義之課程</w:t>
      </w:r>
    </w:p>
    <w:p w:rsidR="000C3E23" w:rsidRPr="009E6CFF" w:rsidRDefault="000C3E23" w:rsidP="00654361">
      <w:pPr>
        <w:pStyle w:val="ac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交由教師聘用及課程審查委員會審查</w:t>
      </w:r>
    </w:p>
    <w:p w:rsidR="000C3E23" w:rsidRPr="009E6CFF" w:rsidRDefault="000C3E23" w:rsidP="00654361">
      <w:pPr>
        <w:pStyle w:val="ac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準備資料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課程大綱</w:t>
      </w:r>
    </w:p>
    <w:p w:rsidR="000C3E23" w:rsidRPr="009E6CFF" w:rsidRDefault="000C3E23" w:rsidP="0065436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舊老師多開一門課</w:t>
      </w:r>
    </w:p>
    <w:p w:rsidR="000C3E23" w:rsidRPr="009E6CFF" w:rsidRDefault="000C3E23" w:rsidP="00654361">
      <w:pPr>
        <w:pStyle w:val="ac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上學期有在水沙連社區大學任教，這學期要多教一門課程者</w:t>
      </w:r>
    </w:p>
    <w:p w:rsidR="000C3E23" w:rsidRPr="009E6CFF" w:rsidRDefault="000C3E23" w:rsidP="00654361">
      <w:pPr>
        <w:pStyle w:val="ac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交由教師聘用及課程審查委員會審查</w:t>
      </w:r>
    </w:p>
    <w:p w:rsidR="000C3E23" w:rsidRPr="009E6CFF" w:rsidRDefault="000C3E23" w:rsidP="00654361">
      <w:pPr>
        <w:pStyle w:val="ac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準備資料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課程大綱</w:t>
      </w:r>
    </w:p>
    <w:p w:rsidR="000C3E23" w:rsidRDefault="000C3E23" w:rsidP="00654361">
      <w:pPr>
        <w:pStyle w:val="ac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課程開設條件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上學期任教之課程額滿，或學員有迫切開設進階課程之需求</w:t>
      </w:r>
    </w:p>
    <w:p w:rsidR="00687ACD" w:rsidRPr="009E6CFF" w:rsidRDefault="00687ACD" w:rsidP="00687ACD">
      <w:pPr>
        <w:pStyle w:val="ac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教師資格限制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</w:t>
      </w:r>
      <w:r w:rsidRPr="00687ACD">
        <w:rPr>
          <w:rFonts w:hint="eastAsia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在本校欲開第三門課，必須有參</w:t>
      </w:r>
      <w:r w:rsidRPr="00687A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加本縣優質課程選拔獲得甲等</w:t>
      </w:r>
      <w:r w:rsidRPr="00687A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687A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Pr="00687A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87A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以上之課程（以三年內為限）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或參加師資培訓課程時數達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0C3E23" w:rsidRPr="009E6CFF" w:rsidRDefault="000C3E23" w:rsidP="0065436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新課程新老師</w:t>
      </w:r>
    </w:p>
    <w:p w:rsidR="000C3E23" w:rsidRPr="009E6CFF" w:rsidRDefault="000C3E23" w:rsidP="00654361">
      <w:pPr>
        <w:pStyle w:val="ac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="00B27D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近</w:t>
      </w:r>
      <w:r w:rsidR="0060265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一年內沒在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水沙連社區大學</w:t>
      </w:r>
      <w:r w:rsidR="00B27D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B27D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含南投縣社區大學</w:t>
      </w:r>
      <w:r w:rsidR="00B27D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B27D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教師聘用及課程審查會審查通過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</w:p>
    <w:p w:rsidR="000C3E23" w:rsidRPr="009E6CFF" w:rsidRDefault="000C3E23" w:rsidP="00654361">
      <w:pPr>
        <w:pStyle w:val="ac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交由教師聘用及課程審查委員會審查</w:t>
      </w:r>
    </w:p>
    <w:p w:rsidR="000C3E23" w:rsidRPr="009E6CFF" w:rsidRDefault="000C3E23" w:rsidP="00654361">
      <w:pPr>
        <w:pStyle w:val="ac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準備資料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0C3E23" w:rsidRPr="009E6CFF" w:rsidRDefault="000C3E23" w:rsidP="00654361">
      <w:pPr>
        <w:pStyle w:val="ac"/>
        <w:spacing w:line="480" w:lineRule="exact"/>
        <w:ind w:leftChars="0" w:left="2040" w:firstLine="1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沙連社大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新進教師初審查表</w:t>
      </w:r>
    </w:p>
    <w:p w:rsidR="000C3E23" w:rsidRPr="009E6CFF" w:rsidRDefault="000C3E23" w:rsidP="00654361">
      <w:pPr>
        <w:spacing w:line="480" w:lineRule="exact"/>
        <w:ind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水沙連新進教師填寫資料及個人資料表</w:t>
      </w:r>
    </w:p>
    <w:p w:rsidR="000C3E23" w:rsidRPr="009E6CFF" w:rsidRDefault="000C3E23" w:rsidP="00654361">
      <w:pPr>
        <w:spacing w:line="480" w:lineRule="exact"/>
        <w:ind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身分證影本</w:t>
      </w:r>
    </w:p>
    <w:p w:rsidR="000C3E23" w:rsidRPr="009E6CFF" w:rsidRDefault="000C3E23" w:rsidP="00654361">
      <w:pPr>
        <w:spacing w:line="480" w:lineRule="exact"/>
        <w:ind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最高學歷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(5)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沙連社大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新進教師初審查表內之相關</w:t>
      </w:r>
      <w:r w:rsidR="00D86E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學經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歷證明文件</w:t>
      </w:r>
    </w:p>
    <w:p w:rsidR="000C3E23" w:rsidRPr="009E6CFF" w:rsidRDefault="000C3E23" w:rsidP="00654361">
      <w:pPr>
        <w:pStyle w:val="ac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課程開設條件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學期末課程需求調查、符合水沙連社區大學發展願景之課程</w:t>
      </w:r>
      <w:r w:rsid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、自我推薦或相關人士推薦。</w:t>
      </w:r>
    </w:p>
    <w:p w:rsidR="000C3E23" w:rsidRPr="009E6CFF" w:rsidRDefault="000C3E23" w:rsidP="0065436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C3E23" w:rsidRPr="009E6CFF" w:rsidRDefault="000C3E23" w:rsidP="0065436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調降開班人數課程</w:t>
      </w:r>
    </w:p>
    <w:p w:rsidR="000C3E23" w:rsidRPr="009E6CFF" w:rsidRDefault="000C3E23" w:rsidP="00654361">
      <w:pPr>
        <w:pStyle w:val="ac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需調降開班最低人數至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人之班級</w:t>
      </w:r>
    </w:p>
    <w:p w:rsidR="000C3E23" w:rsidRPr="009E6CFF" w:rsidRDefault="000C3E23" w:rsidP="00654361">
      <w:pPr>
        <w:pStyle w:val="ac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交由教師聘用及課程審查委員會審查</w:t>
      </w:r>
    </w:p>
    <w:p w:rsidR="000C3E23" w:rsidRPr="009E6CFF" w:rsidRDefault="000C3E23" w:rsidP="00654361">
      <w:pPr>
        <w:pStyle w:val="ac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準備資料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0C3E23" w:rsidRPr="009E6CFF" w:rsidRDefault="000C3E23" w:rsidP="00654361">
      <w:pPr>
        <w:pStyle w:val="ac"/>
        <w:spacing w:line="480" w:lineRule="exact"/>
        <w:ind w:leftChars="0"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特殊課程需降低開班限額申請表</w:t>
      </w:r>
    </w:p>
    <w:p w:rsidR="000C3E23" w:rsidRPr="009E6CFF" w:rsidRDefault="000C3E23" w:rsidP="00654361">
      <w:pPr>
        <w:pStyle w:val="ac"/>
        <w:spacing w:line="480" w:lineRule="exact"/>
        <w:ind w:leftChars="0"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課程規劃相關文件</w:t>
      </w:r>
    </w:p>
    <w:p w:rsidR="000C3E23" w:rsidRPr="009E6CFF" w:rsidRDefault="000C3E23" w:rsidP="00654361">
      <w:pPr>
        <w:pStyle w:val="ac"/>
        <w:spacing w:line="480" w:lineRule="exact"/>
        <w:ind w:leftChars="0" w:left="1680"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社區回饋報告等</w:t>
      </w:r>
    </w:p>
    <w:p w:rsidR="000C3E23" w:rsidRPr="009E6CFF" w:rsidRDefault="000C3E23" w:rsidP="00654361">
      <w:pPr>
        <w:pStyle w:val="ac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課程開設條件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符合「教育部補助及獎勵社區大學要點」之補助課程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依本府縣政發展、福利政策、地方產業等推廣之課程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符合本校發展願景之課程</w:t>
      </w:r>
    </w:p>
    <w:p w:rsidR="00704F58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參加本縣優質課程選拔獲得甲等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以上之課程（以三年內為限）</w:t>
      </w:r>
    </w:p>
    <w:p w:rsidR="000C3E23" w:rsidRPr="009E6CFF" w:rsidRDefault="00704F58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(5)</w:t>
      </w:r>
      <w:r w:rsidR="000C3E23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具社大在地特色之課程。</w:t>
      </w:r>
    </w:p>
    <w:p w:rsidR="000C3E23" w:rsidRPr="009E6CFF" w:rsidRDefault="000C3E23" w:rsidP="0065436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0C3E23" w:rsidRPr="009E6CFF" w:rsidRDefault="000C3E23" w:rsidP="00654361">
      <w:pPr>
        <w:pStyle w:val="ac"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教學點設立</w:t>
      </w:r>
    </w:p>
    <w:p w:rsidR="000C3E23" w:rsidRPr="009E6CFF" w:rsidRDefault="000C3E23" w:rsidP="00654361">
      <w:pPr>
        <w:pStyle w:val="ac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定義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校方無法提供專業場地或需就近於社區開課之課程</w:t>
      </w:r>
    </w:p>
    <w:p w:rsidR="000C3E23" w:rsidRPr="009E6CFF" w:rsidRDefault="000C3E23" w:rsidP="00654361">
      <w:pPr>
        <w:pStyle w:val="ac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審查方式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交由教師聘用及課程審查委員會審查</w:t>
      </w:r>
    </w:p>
    <w:p w:rsidR="000C3E23" w:rsidRPr="009E6CFF" w:rsidRDefault="000C3E23" w:rsidP="00654361">
      <w:pPr>
        <w:pStyle w:val="ac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準備資料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教學點社區民眾需求分析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符合水沙連社區大學發展願景之課程或在地特色課程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開設課程相關規劃文件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含課程大綱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場地規劃（含借用場地主關機關同意證明書、公共安全證明及其他相關資料）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(5)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管理規劃（含行政運作與管理、危機處理等）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(6)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經費規劃（含場地費及學員保險費等）。</w:t>
      </w:r>
    </w:p>
    <w:p w:rsidR="000C3E23" w:rsidRPr="009E6CFF" w:rsidRDefault="000C3E23" w:rsidP="00173CF5">
      <w:pPr>
        <w:pStyle w:val="ac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須具備條件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社區大學教學點如非公私立學校、廟宇或公務機關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現有之場地，應符合教學使用需求及建築、消防等公共安全之規定</w:t>
      </w:r>
    </w:p>
    <w:p w:rsidR="000C3E23" w:rsidRPr="009E6CFF" w:rsidRDefault="000C3E23" w:rsidP="00654361">
      <w:pPr>
        <w:pStyle w:val="ac"/>
        <w:spacing w:line="480" w:lineRule="exact"/>
        <w:ind w:leftChars="0" w:left="2552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(2)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符合水沙連社區大學發展願景之課程</w:t>
      </w:r>
      <w:r w:rsidR="00173CF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或在地特色課程</w:t>
      </w:r>
    </w:p>
    <w:p w:rsidR="000C3E23" w:rsidRPr="009E6CFF" w:rsidRDefault="000C3E23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04F58" w:rsidRPr="009E6CFF" w:rsidRDefault="00E77F06" w:rsidP="00FA58DB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第八條：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本審查作業要點經校長核定後實施，並函文縣政府核備，修訂時亦同。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</w:rPr>
      </w:pPr>
      <w:r w:rsidRPr="009E6CFF">
        <w:rPr>
          <w:rFonts w:ascii="Times New Roman" w:eastAsia="標楷體" w:hAnsi="Times New Roman" w:cs="Times New Roman"/>
        </w:rPr>
        <w:br w:type="page"/>
      </w:r>
    </w:p>
    <w:p w:rsidR="00704F58" w:rsidRPr="009E6CFF" w:rsidRDefault="00704F58" w:rsidP="009E6CFF">
      <w:pPr>
        <w:pStyle w:val="1"/>
        <w:rPr>
          <w:rFonts w:ascii="Times New Roman" w:eastAsia="標楷體" w:hAnsi="Times New Roman" w:cs="Times New Roman"/>
        </w:rPr>
      </w:pPr>
      <w:bookmarkStart w:id="4" w:name="_Toc440471386"/>
      <w:r w:rsidRPr="009E6CFF">
        <w:rPr>
          <w:rFonts w:ascii="Times New Roman" w:eastAsia="標楷體" w:hAnsi="Times New Roman" w:cs="Times New Roman"/>
        </w:rPr>
        <w:t>水沙連社區大學講師合約</w:t>
      </w:r>
      <w:bookmarkEnd w:id="4"/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                         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大埔里社區大學（以下稱甲方）基於教學需要，聘任</w:t>
      </w:r>
      <w:r w:rsidRPr="009E6CF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（以下稱乙方）為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104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年</w:t>
      </w:r>
      <w:r w:rsidRPr="009E6CFF">
        <w:rPr>
          <w:rFonts w:ascii="Times New Roman" w:eastAsia="標楷體" w:hAnsi="Times New Roman" w:cs="Times New Roman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sz w:val="28"/>
          <w:szCs w:val="28"/>
        </w:rPr>
        <w:t>秋</w:t>
      </w:r>
      <w:r w:rsidRPr="009E6CFF">
        <w:rPr>
          <w:rFonts w:ascii="Times New Roman" w:eastAsia="標楷體" w:hAnsi="Times New Roman" w:cs="Times New Roman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季班講師，經雙方同意訂立條款如下：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</w:p>
    <w:p w:rsidR="00704F58" w:rsidRPr="009E6CFF" w:rsidRDefault="00704F58" w:rsidP="00704F58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第一條：聘任期間：自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105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年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31B7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月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年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月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日止。聘期屆滿，除經雙方同意續聘外，聘任關係消滅。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第二條：工作內容：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一、認同本社大的成立宗旨，提升社區文化，塑造公民社會。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二、依本社大行政部門之排定時間、地點及授課規定，於指定期限內完成教授課程並考核學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員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學習成效。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三、同意水沙連社區大學教師授課須知並遵守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四、必須參與學校舉辦之各項活動，包含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教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師座談會、課程與教學研討會、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師資培訓、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公民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素養</w:t>
      </w:r>
      <w:proofErr w:type="gramStart"/>
      <w:r w:rsidR="00D86ECA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D86ECA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、社區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回饋</w:t>
      </w:r>
      <w:r w:rsidRPr="009E6CFF">
        <w:rPr>
          <w:rFonts w:ascii="Times New Roman" w:eastAsia="標楷體" w:hAnsi="Times New Roman" w:cs="Times New Roman"/>
          <w:sz w:val="28"/>
          <w:szCs w:val="28"/>
        </w:rPr>
        <w:t>與成果展等。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五、不得強迫學員購買非課程所需之教材（含材料）、課堂上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不得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有販賣商品之行為以及進行任何違法行為。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D86ECA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</w:p>
    <w:p w:rsidR="00704F58" w:rsidRPr="009E6CFF" w:rsidRDefault="00704F58" w:rsidP="00704F58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第四條：鐘點費發放原則：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  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一、班級人數達</w:t>
      </w:r>
      <w:r w:rsidRPr="009E6CFF">
        <w:rPr>
          <w:rFonts w:ascii="Times New Roman" w:eastAsia="標楷體" w:hAnsi="Times New Roman" w:cs="Times New Roman"/>
          <w:sz w:val="28"/>
          <w:szCs w:val="28"/>
        </w:rPr>
        <w:t>20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人（含）以上，教師得以開課，鐘點費為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710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二、班級人數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分別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在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15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16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17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18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19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人，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經教師同意</w:t>
      </w:r>
      <w:r w:rsidRPr="009E6CFF">
        <w:rPr>
          <w:rFonts w:ascii="Times New Roman" w:eastAsia="標楷體" w:hAnsi="Times New Roman" w:cs="Times New Roman"/>
          <w:sz w:val="28"/>
          <w:szCs w:val="28"/>
        </w:rPr>
        <w:t>鐘點費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分別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減為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4</w:t>
      </w:r>
      <w:r w:rsidRPr="009E6CFF">
        <w:rPr>
          <w:rFonts w:ascii="Times New Roman" w:eastAsia="標楷體" w:hAnsi="Times New Roman" w:cs="Times New Roman"/>
          <w:sz w:val="28"/>
          <w:szCs w:val="28"/>
        </w:rPr>
        <w:t>00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450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500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550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600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並繳交近一年的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文件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教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師座談會、課程與教學研討會、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師資培訓、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公民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素養</w:t>
      </w:r>
      <w:proofErr w:type="gramStart"/>
      <w:r w:rsidR="00D86ECA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D86ECA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、社區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回饋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與成果展等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，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得以開課。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三、課程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符合「教育部補助及獎勵社區大學要點」之補助課程，依本府縣政發展、福利政策、地方產業等推廣之課程，符合本校發展願景之課程，參加本縣優質課程選拔獲得甲等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(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含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)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以上之課程（以三年內為限），具社大在地特色之課程</w:t>
      </w:r>
      <w:r w:rsidRPr="009E6CFF">
        <w:rPr>
          <w:rFonts w:ascii="Times New Roman" w:eastAsia="標楷體" w:hAnsi="Times New Roman" w:cs="Times New Roman"/>
          <w:sz w:val="28"/>
          <w:szCs w:val="28"/>
        </w:rPr>
        <w:t>者，</w:t>
      </w:r>
      <w:r w:rsidR="004D67E8" w:rsidRPr="009E6CFF">
        <w:rPr>
          <w:rFonts w:ascii="Times New Roman" w:eastAsia="標楷體" w:hAnsi="Times New Roman" w:cs="Times New Roman"/>
          <w:sz w:val="28"/>
          <w:szCs w:val="28"/>
        </w:rPr>
        <w:t>經教師聘用暨課程審查委員會審查認定後</w:t>
      </w:r>
      <w:r w:rsidRPr="009E6CFF">
        <w:rPr>
          <w:rFonts w:ascii="Times New Roman" w:eastAsia="標楷體" w:hAnsi="Times New Roman" w:cs="Times New Roman"/>
          <w:sz w:val="28"/>
          <w:szCs w:val="28"/>
        </w:rPr>
        <w:t>班級人數得降低為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人，鐘點費為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710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704F58" w:rsidRPr="009E6CFF" w:rsidRDefault="00704F58" w:rsidP="00704F58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第五條：停補課：乙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方於聘約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屆滿前，因故須停課或補課時，應至少於一個月前提出申請，經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甲方同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意後辦理，如有違反，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因而致甲方發生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損害時，應付賠償責任。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</w:p>
    <w:p w:rsidR="00704F58" w:rsidRPr="009E6CFF" w:rsidRDefault="00704F58" w:rsidP="00D86ECA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第六條：報到：乙方接到甲方聘任通知後，應依規定時間向聘任單位辦理報到手續。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第七條：違約責任：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一、乙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方於聘約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有效期間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違反本聘約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第貳條或相關規定，經甲方指正而未改善者，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即構成違約，得經相關會議決議後解約。甲方若有損害並得請求乙方賠償。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二、乙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方於聘約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有效期間發生違反刑法事由之一時，視同違約。第八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條本聘約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如有未竟事宜，依民法有關委任之規定辦理。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D86ECA">
      <w:pPr>
        <w:ind w:left="1156" w:hangingChars="413" w:hanging="1156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第八條：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本聘約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書乙式二份，由甲方收執一份（送交教務組存查），乙方收執一份。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立聘約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人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甲方：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水沙連</w:t>
      </w:r>
      <w:r w:rsidRPr="009E6CFF">
        <w:rPr>
          <w:rFonts w:ascii="Times New Roman" w:eastAsia="標楷體" w:hAnsi="Times New Roman" w:cs="Times New Roman"/>
          <w:sz w:val="28"/>
          <w:szCs w:val="28"/>
        </w:rPr>
        <w:t>社區大學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地址：南投縣埔里鎮大城路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169</w:t>
      </w:r>
      <w:r w:rsidRPr="009E6CFF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代表人：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OOO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電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話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9E6CFF">
        <w:rPr>
          <w:rFonts w:ascii="Times New Roman" w:eastAsia="標楷體" w:hAnsi="Times New Roman" w:cs="Times New Roman"/>
          <w:sz w:val="28"/>
          <w:szCs w:val="28"/>
        </w:rPr>
        <w:t>﹕</w:t>
      </w:r>
      <w:proofErr w:type="gramEnd"/>
      <w:r w:rsidRPr="009E6CFF">
        <w:rPr>
          <w:rFonts w:ascii="Times New Roman" w:eastAsia="標楷體" w:hAnsi="Times New Roman" w:cs="Times New Roman"/>
          <w:sz w:val="28"/>
          <w:szCs w:val="28"/>
        </w:rPr>
        <w:t>049-2915668</w:t>
      </w:r>
      <w:r w:rsidRPr="009E6CFF">
        <w:rPr>
          <w:rFonts w:ascii="Times New Roman" w:eastAsia="標楷體" w:hAnsi="Times New Roman" w:cs="Times New Roman"/>
          <w:sz w:val="28"/>
          <w:szCs w:val="28"/>
        </w:rPr>
        <w:t>（代表號）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乙方：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身分證字號：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04F58" w:rsidRPr="009E6CFF" w:rsidRDefault="00704F58" w:rsidP="00704F58">
      <w:pPr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704F58" w:rsidRPr="009E6CFF" w:rsidRDefault="00704F58" w:rsidP="00704F5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中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華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民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國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105 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年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1 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月</w:t>
      </w:r>
      <w:r w:rsidRPr="009E6CFF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E6CFF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4D67E8" w:rsidRPr="009E6CFF" w:rsidRDefault="004D67E8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533B80" w:rsidRPr="009E6CFF" w:rsidRDefault="009E6CFF" w:rsidP="009E6CFF">
      <w:pPr>
        <w:pStyle w:val="1"/>
        <w:rPr>
          <w:rFonts w:ascii="Times New Roman" w:eastAsia="標楷體" w:hAnsi="Times New Roman" w:cs="Times New Roman"/>
        </w:rPr>
      </w:pPr>
      <w:bookmarkStart w:id="5" w:name="_Toc440471387"/>
      <w:r w:rsidRPr="009E6CFF">
        <w:rPr>
          <w:rFonts w:ascii="Times New Roman" w:eastAsia="標楷體" w:hAnsi="Times New Roman" w:cs="Times New Roman"/>
        </w:rPr>
        <w:t>水沙連</w:t>
      </w:r>
      <w:r w:rsidR="00533B80" w:rsidRPr="009E6CFF">
        <w:rPr>
          <w:rFonts w:ascii="Times New Roman" w:eastAsia="標楷體" w:hAnsi="Times New Roman" w:cs="Times New Roman"/>
        </w:rPr>
        <w:t>社區大學教師授課須知</w:t>
      </w:r>
      <w:bookmarkEnd w:id="5"/>
      <w:r w:rsidR="00533B80" w:rsidRPr="009E6CFF">
        <w:rPr>
          <w:rFonts w:ascii="Times New Roman" w:eastAsia="標楷體" w:hAnsi="Times New Roman" w:cs="Times New Roman"/>
        </w:rPr>
        <w:t xml:space="preserve"> 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壹、教師聘任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一、第一階段：徵求新師資及課綱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</w:t>
      </w:r>
    </w:p>
    <w:p w:rsidR="00533B80" w:rsidRPr="009E6CFF" w:rsidRDefault="00533B80" w:rsidP="00533B80">
      <w:pPr>
        <w:spacing w:line="480" w:lineRule="exact"/>
        <w:ind w:leftChars="236" w:left="567" w:hanging="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本校於課程規劃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期間，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對外公告徵選新進師資，有意願者提送課程大綱並備妥完整學經歷資料，由本校『教師任用暨課程審查委員會』進行審查。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二、第二階段：教師任用暨課程審查會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</w:t>
      </w:r>
    </w:p>
    <w:p w:rsidR="00533B80" w:rsidRPr="009E6CFF" w:rsidRDefault="00533B80" w:rsidP="00533B80">
      <w:pPr>
        <w:spacing w:line="480" w:lineRule="exact"/>
        <w:ind w:leftChars="236" w:left="567" w:hanging="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通過初審之新進教師應出席『水沙連社區大學教師任用暨課程審查委員會』，發表課程規劃及課程設計理念，並由審查委員依社大課程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畫之需要、教師授課理念、經驗與背景及專業素養決定是否延聘。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三、第三階段：正式聘用，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分初聘與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續聘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初聘：初聘期一學期，教師需符合本校『最低開課人數』之規定開班授課。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續聘：本校依據教師表現，決定是否續聘。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貳、規劃課程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一、課程大綱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教師依本校公告，每學期於時限內提出下學期課程大綱：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237" w:left="1843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課程若需繳交材料費，需於課程大綱中先行聲明；並同意學員自行在外購買。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237" w:left="1843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課程所需輔助教具如投影機、筆記型電腦、手提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CD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音響等，請各教師儘量自備或於上課前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向行政辦公室登記借用，妥善使用並於課後歸還。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二、課程審查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下列師資需於時限內提出課程大綱，送審查委員會審議：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532" w:left="2551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新進師資暨課程。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532" w:left="2551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現任教師欲於下學期新增課程。</w:t>
      </w:r>
    </w:p>
    <w:p w:rsidR="00533B80" w:rsidRPr="009E6CFF" w:rsidRDefault="00533B80" w:rsidP="00533B80">
      <w:pPr>
        <w:spacing w:line="480" w:lineRule="exact"/>
        <w:ind w:leftChars="532" w:left="2551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現任教師欲於下學期更換課程名稱或課程內容。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參、開課原則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一、開學前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︰</w:t>
      </w:r>
      <w:proofErr w:type="gramEnd"/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新學期開學前一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，由本校課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組通知課程選課人數；選課人數達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20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人以上方得開課；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班級人數分別在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18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19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人，經教師同意鐘點費分別減為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400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450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500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550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600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元並繳交近一年的</w:t>
      </w:r>
      <w:proofErr w:type="gramStart"/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的</w:t>
      </w:r>
      <w:proofErr w:type="gramEnd"/>
      <w:r w:rsidR="00D86ECA">
        <w:rPr>
          <w:rFonts w:ascii="Times New Roman" w:eastAsia="標楷體" w:hAnsi="Times New Roman" w:cs="Times New Roman" w:hint="eastAsia"/>
          <w:sz w:val="28"/>
          <w:szCs w:val="28"/>
        </w:rPr>
        <w:t>文件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教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師座談會、課程與教學研討會、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師資培訓、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公民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素養</w:t>
      </w:r>
      <w:proofErr w:type="gramStart"/>
      <w:r w:rsidR="00D86ECA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D86ECA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、社區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回饋</w:t>
      </w:r>
      <w:r w:rsidR="00D86ECA" w:rsidRPr="009E6CFF">
        <w:rPr>
          <w:rFonts w:ascii="Times New Roman" w:eastAsia="標楷體" w:hAnsi="Times New Roman" w:cs="Times New Roman"/>
          <w:sz w:val="28"/>
          <w:szCs w:val="28"/>
        </w:rPr>
        <w:t>與成果展等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86ECA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，得以開課。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173CF5" w:rsidRPr="00173CF5">
        <w:rPr>
          <w:rFonts w:hint="eastAsia"/>
        </w:rPr>
        <w:t xml:space="preserve"> 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課程符合「教育部補助及獎勵社區大學要點」之補助課程，依本府縣政發展、福利政策、地方產業等推廣之課程，符合本校發展願景之課程，參加本縣優質課程選拔獲得甲等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以上之課程（以三年內為限），具社大在地特色之課程者，經教師聘用暨課程審查委員會審查認定後班級人數得降低為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173CF5" w:rsidRP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</w:t>
      </w:r>
      <w:r w:rsidR="00173CF5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以上方得開課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為避免人數不足而無法開課，請教師們鼓勵學員提早報名。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二、開學後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︰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加退選期間：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開學後第一、二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春、秋季班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為課程加退選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期間，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加退選後未達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人，無法開課者，加退選期間不計算講師鐘點費。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6" w:name="_GoBack"/>
      <w:bookmarkEnd w:id="6"/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教室分配原則：教室分配係以「課程人數」及「課程功能」為主要考量，本校保留教室分配之權利。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三、教學原則：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互動原則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︰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社大授課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以共讀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、討論、實作為主，教師與學員相互討論、相互啟蒙，寓教學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於師生良好之互動間。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主體原則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︰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學員為學習的主體，教師授課內容及語言宜切合其經驗所能接納者，引導學員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討論；授課材料宜多元豐富，避免過分主導，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亦勿做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太強烈之主觀論述。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開放原則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︰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社大為開放學校，歡迎教學交流及授課品質之公共監督，請盡量重視學員修課權益。必要請假時，須事先作妥善安排，並知會行政辦公室。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四、上課之變更教師請假或調課：教師請假或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調課請於一週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前告知學員及</w:t>
      </w:r>
      <w:r w:rsidR="00173C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校方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，若臨時發生緊急狀況請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告知本校辦公室及班代表，代為轉達信息。教師因事、病假不克上課時，惟需事先向本校辦公室登錄並補課。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173CF5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五、上課記錄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（一）授課教師於上課中請出席學員簽名，下課後請班代交至本校辦公室。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六、戶外教學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（一）因教學之需要，教師可安排戶外教學或參訪，每學期最多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次，行政單位可協助聯繫受訪單位。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（二）校外教學應於前一星期提書面申請並辦理保險，以維安全，相關費用需班級學員負擔。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（三）於戶外教學後一周繳交成果報告。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七、社區回饋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（一）因教學之需要，可</w:t>
      </w:r>
      <w:r w:rsidR="009E6CF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由教師或學員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安排</w:t>
      </w:r>
      <w:r w:rsidR="009E6CF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社區回饋之對象或單位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，行政單位可協助聯繫受訪單位。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</w:t>
      </w:r>
      <w:r w:rsidR="009E6CF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社區回饋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應於前一星期提書面申請並辦理保險，以維安全，相關費用需班級學員負擔。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（三）於</w:t>
      </w:r>
      <w:r w:rsidR="009E6CF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社區回饋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後一周繳交成果報告</w:t>
      </w:r>
      <w:r w:rsidR="009E6CFF"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與參與名單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伍、班級經營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一、推選班代表：開課後第二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經由讓學員自我介紹，互相認識，並推選該期之班代表，做為學員、教師及行政之橋樑。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二、準備教具：每週上課前請班代提早到校協助教師準備上課器材。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三、教材、講義等影印製作：教材如為書籍，建議由班代表統籌</w:t>
      </w: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詢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價購買；如需影印講義，亦請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班代統籌影印事宜。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※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行政辦公室備有影印機提供班級自費使用。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陸、教師鐘點費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</w:p>
    <w:p w:rsidR="00533B80" w:rsidRPr="009E6CFF" w:rsidRDefault="00533B80" w:rsidP="00533B80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一、班級人數達</w:t>
      </w:r>
      <w:r w:rsidRPr="009E6CFF">
        <w:rPr>
          <w:rFonts w:ascii="Times New Roman" w:eastAsia="標楷體" w:hAnsi="Times New Roman" w:cs="Times New Roman"/>
          <w:sz w:val="28"/>
          <w:szCs w:val="28"/>
        </w:rPr>
        <w:t>20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人（含）以上，教師得以開課，鐘點費為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710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533B80" w:rsidRPr="009E6CFF" w:rsidRDefault="00533B80" w:rsidP="00533B80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二、班級人數分別在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15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16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17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18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19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人，經教師同意鐘點費分別減為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400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450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500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550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、</w:t>
      </w:r>
      <w:r w:rsidRPr="009E6CFF">
        <w:rPr>
          <w:rFonts w:ascii="Times New Roman" w:eastAsia="標楷體" w:hAnsi="Times New Roman" w:cs="Times New Roman"/>
          <w:sz w:val="28"/>
          <w:szCs w:val="28"/>
        </w:rPr>
        <w:t>600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元並繳交近一年的社區回饋報告與社大相關教師座談會出席證明後，得以開課。</w:t>
      </w:r>
    </w:p>
    <w:p w:rsidR="00533B80" w:rsidRPr="009E6CFF" w:rsidRDefault="00533B80" w:rsidP="00533B80">
      <w:pPr>
        <w:ind w:leftChars="414" w:left="1655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9E6CFF">
        <w:rPr>
          <w:rFonts w:ascii="Times New Roman" w:eastAsia="標楷體" w:hAnsi="Times New Roman" w:cs="Times New Roman"/>
          <w:sz w:val="28"/>
          <w:szCs w:val="28"/>
        </w:rPr>
        <w:t>三、課程符合「教育部補助及獎勵社區大學要點」之補助課程，依本府縣政發展、福利政策、地方產業等推廣之課程，符合本校發展願景之課程，參加本縣優質課程選拔獲得甲等</w:t>
      </w:r>
      <w:r w:rsidRPr="009E6CFF">
        <w:rPr>
          <w:rFonts w:ascii="Times New Roman" w:eastAsia="標楷體" w:hAnsi="Times New Roman" w:cs="Times New Roman"/>
          <w:sz w:val="28"/>
          <w:szCs w:val="28"/>
        </w:rPr>
        <w:t>(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含</w:t>
      </w:r>
      <w:r w:rsidRPr="009E6CFF">
        <w:rPr>
          <w:rFonts w:ascii="Times New Roman" w:eastAsia="標楷體" w:hAnsi="Times New Roman" w:cs="Times New Roman"/>
          <w:sz w:val="28"/>
          <w:szCs w:val="28"/>
        </w:rPr>
        <w:t>)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以上之課程（以三年內為限），具社大在地特色之課程者，經教師聘用暨課程審查委員會審查認定後班級人數得降低為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人，鐘點費為</w:t>
      </w:r>
      <w:r w:rsidRPr="009E6CFF">
        <w:rPr>
          <w:rFonts w:ascii="Times New Roman" w:eastAsia="標楷體" w:hAnsi="Times New Roman" w:cs="Times New Roman"/>
          <w:sz w:val="28"/>
          <w:szCs w:val="28"/>
        </w:rPr>
        <w:t>710</w:t>
      </w:r>
      <w:r w:rsidRPr="009E6CFF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柒</w:t>
      </w:r>
      <w:proofErr w:type="gramEnd"/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、其他事項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一、國定假日及颱風停課：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（一）課程如遇國定假日，另外找時間補課。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Chars="177" w:left="1699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（二）颱風來襲時依政府所發佈之公務員是否停止上班上課為依據，教師協調班級補課時間並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到教務組登記發鐘點費。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二、下課前關閉電燈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等電源並鎖好門窗。最後離開者，協助關閉廁所、走廊及樓梯間之電燈。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四、本校聯絡資訊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地址：南投縣埔里鎮大城路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169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電話：（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049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2915668  2913-9284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傳真電話：（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049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2915661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社大網站：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533B80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電子信箱：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ntcu.puli@gmail.com </w:t>
      </w:r>
    </w:p>
    <w:p w:rsidR="00E77F06" w:rsidRPr="009E6CFF" w:rsidRDefault="00533B80" w:rsidP="00533B80">
      <w:pPr>
        <w:spacing w:line="480" w:lineRule="exact"/>
        <w:ind w:left="1274" w:hangingChars="455" w:hanging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工作時間：週一至週五下午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2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時至下午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9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30 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</w:t>
      </w:r>
      <w:r w:rsidRPr="009E6CF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</w:p>
    <w:sectPr w:rsidR="00E77F06" w:rsidRPr="009E6CF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CE" w:rsidRDefault="007B76CE" w:rsidP="00E77F06">
      <w:r>
        <w:separator/>
      </w:r>
    </w:p>
  </w:endnote>
  <w:endnote w:type="continuationSeparator" w:id="0">
    <w:p w:rsidR="007B76CE" w:rsidRDefault="007B76CE" w:rsidP="00E7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570544"/>
      <w:docPartObj>
        <w:docPartGallery w:val="Page Numbers (Bottom of Page)"/>
        <w:docPartUnique/>
      </w:docPartObj>
    </w:sdtPr>
    <w:sdtEndPr/>
    <w:sdtContent>
      <w:p w:rsidR="00D164B9" w:rsidRDefault="00D164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5C" w:rsidRPr="004E1A5C">
          <w:rPr>
            <w:noProof/>
            <w:lang w:val="zh-TW"/>
          </w:rPr>
          <w:t>12</w:t>
        </w:r>
        <w:r>
          <w:fldChar w:fldCharType="end"/>
        </w:r>
      </w:p>
    </w:sdtContent>
  </w:sdt>
  <w:p w:rsidR="00D164B9" w:rsidRDefault="00D164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CE" w:rsidRDefault="007B76CE" w:rsidP="00E77F06">
      <w:r>
        <w:separator/>
      </w:r>
    </w:p>
  </w:footnote>
  <w:footnote w:type="continuationSeparator" w:id="0">
    <w:p w:rsidR="007B76CE" w:rsidRDefault="007B76CE" w:rsidP="00E7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5516"/>
    <w:multiLevelType w:val="hybridMultilevel"/>
    <w:tmpl w:val="DCB8377E"/>
    <w:lvl w:ilvl="0" w:tplc="1082D1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" w15:restartNumberingAfterBreak="0">
    <w:nsid w:val="2EC44F0C"/>
    <w:multiLevelType w:val="hybridMultilevel"/>
    <w:tmpl w:val="6A049896"/>
    <w:lvl w:ilvl="0" w:tplc="58344D9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CB0A80"/>
    <w:multiLevelType w:val="hybridMultilevel"/>
    <w:tmpl w:val="FE20D002"/>
    <w:lvl w:ilvl="0" w:tplc="1082D1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" w15:restartNumberingAfterBreak="0">
    <w:nsid w:val="33452D9E"/>
    <w:multiLevelType w:val="hybridMultilevel"/>
    <w:tmpl w:val="DCB8377E"/>
    <w:lvl w:ilvl="0" w:tplc="1082D11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72F489F"/>
    <w:multiLevelType w:val="hybridMultilevel"/>
    <w:tmpl w:val="8CA047FA"/>
    <w:lvl w:ilvl="0" w:tplc="88A0E73C">
      <w:start w:val="1"/>
      <w:numFmt w:val="taiwaneseCountingThousand"/>
      <w:lvlText w:val="(%1)"/>
      <w:lvlJc w:val="left"/>
      <w:pPr>
        <w:ind w:left="19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542E2F83"/>
    <w:multiLevelType w:val="hybridMultilevel"/>
    <w:tmpl w:val="DCB8377E"/>
    <w:lvl w:ilvl="0" w:tplc="1082D11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635B749B"/>
    <w:multiLevelType w:val="hybridMultilevel"/>
    <w:tmpl w:val="DCB8377E"/>
    <w:lvl w:ilvl="0" w:tplc="1082D1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79337380"/>
    <w:multiLevelType w:val="hybridMultilevel"/>
    <w:tmpl w:val="BAA0352A"/>
    <w:lvl w:ilvl="0" w:tplc="523C472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39"/>
    <w:rsid w:val="00005AB5"/>
    <w:rsid w:val="000329F0"/>
    <w:rsid w:val="000404E1"/>
    <w:rsid w:val="0004707A"/>
    <w:rsid w:val="00073F21"/>
    <w:rsid w:val="000B39BA"/>
    <w:rsid w:val="000C24EB"/>
    <w:rsid w:val="000C3934"/>
    <w:rsid w:val="000C3E23"/>
    <w:rsid w:val="00173CF5"/>
    <w:rsid w:val="001B4A7E"/>
    <w:rsid w:val="001B5133"/>
    <w:rsid w:val="001D67DE"/>
    <w:rsid w:val="002232DF"/>
    <w:rsid w:val="002A7352"/>
    <w:rsid w:val="002B5653"/>
    <w:rsid w:val="00306E0F"/>
    <w:rsid w:val="00362439"/>
    <w:rsid w:val="00374518"/>
    <w:rsid w:val="003A53BF"/>
    <w:rsid w:val="00415241"/>
    <w:rsid w:val="00441237"/>
    <w:rsid w:val="0047755E"/>
    <w:rsid w:val="00480B00"/>
    <w:rsid w:val="004C0179"/>
    <w:rsid w:val="004D67E8"/>
    <w:rsid w:val="004E1A5C"/>
    <w:rsid w:val="004E20B5"/>
    <w:rsid w:val="005232B0"/>
    <w:rsid w:val="00533B80"/>
    <w:rsid w:val="005839F2"/>
    <w:rsid w:val="005C5704"/>
    <w:rsid w:val="005F5B85"/>
    <w:rsid w:val="0060265D"/>
    <w:rsid w:val="00631B7B"/>
    <w:rsid w:val="00654361"/>
    <w:rsid w:val="00687ACD"/>
    <w:rsid w:val="006A61D1"/>
    <w:rsid w:val="006B2A6A"/>
    <w:rsid w:val="00704F58"/>
    <w:rsid w:val="007067CA"/>
    <w:rsid w:val="007759A9"/>
    <w:rsid w:val="00790987"/>
    <w:rsid w:val="00792A71"/>
    <w:rsid w:val="007B76CE"/>
    <w:rsid w:val="00821B9D"/>
    <w:rsid w:val="00854188"/>
    <w:rsid w:val="008A2A36"/>
    <w:rsid w:val="008B63DD"/>
    <w:rsid w:val="00932197"/>
    <w:rsid w:val="00933F6F"/>
    <w:rsid w:val="0096675F"/>
    <w:rsid w:val="009E6CFF"/>
    <w:rsid w:val="009F4A8D"/>
    <w:rsid w:val="00AD5D85"/>
    <w:rsid w:val="00AE27AB"/>
    <w:rsid w:val="00AF1875"/>
    <w:rsid w:val="00B27DAB"/>
    <w:rsid w:val="00B562C8"/>
    <w:rsid w:val="00B6256B"/>
    <w:rsid w:val="00B75C37"/>
    <w:rsid w:val="00BA5BF6"/>
    <w:rsid w:val="00BA7748"/>
    <w:rsid w:val="00BB1700"/>
    <w:rsid w:val="00C40D71"/>
    <w:rsid w:val="00C92B15"/>
    <w:rsid w:val="00CA6208"/>
    <w:rsid w:val="00CD386D"/>
    <w:rsid w:val="00D164B9"/>
    <w:rsid w:val="00D56985"/>
    <w:rsid w:val="00D644C3"/>
    <w:rsid w:val="00D82585"/>
    <w:rsid w:val="00D86ECA"/>
    <w:rsid w:val="00DB524D"/>
    <w:rsid w:val="00E00374"/>
    <w:rsid w:val="00E7013D"/>
    <w:rsid w:val="00E77F06"/>
    <w:rsid w:val="00EE24EE"/>
    <w:rsid w:val="00F16BEA"/>
    <w:rsid w:val="00FA578E"/>
    <w:rsid w:val="00FA58DB"/>
    <w:rsid w:val="00FB16A4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4320521-5BA3-4403-BC6E-4447469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F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77F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E77F0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77F06"/>
  </w:style>
  <w:style w:type="character" w:styleId="a5">
    <w:name w:val="Hyperlink"/>
    <w:basedOn w:val="a0"/>
    <w:uiPriority w:val="99"/>
    <w:unhideWhenUsed/>
    <w:rsid w:val="00E77F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77F0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7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F0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7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7F06"/>
    <w:rPr>
      <w:sz w:val="20"/>
      <w:szCs w:val="20"/>
    </w:rPr>
  </w:style>
  <w:style w:type="paragraph" w:styleId="ac">
    <w:name w:val="List Paragraph"/>
    <w:basedOn w:val="a"/>
    <w:uiPriority w:val="34"/>
    <w:qFormat/>
    <w:rsid w:val="000C3E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EAF0-0C8C-4719-8ADB-8AB3705A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2015-11-09T10:45:00Z</cp:lastPrinted>
  <dcterms:created xsi:type="dcterms:W3CDTF">2016-01-20T06:00:00Z</dcterms:created>
  <dcterms:modified xsi:type="dcterms:W3CDTF">2016-03-10T11:45:00Z</dcterms:modified>
</cp:coreProperties>
</file>